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Οκτώβριος – Ολυμπιακοί Αγώνες και Αθλητισμός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Άξονας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Ολυμπία – οι αγώνες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το στάδιο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οι αθλητές και τα ιδεώδη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Σύνδεση με το σχολείο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 xml:space="preserve">Στο βιβλίο Ιστορίας Δ΄ Δημοτικού γίνεται αναφορά στους δεσμούς που ένωνε τους Έλληνες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Κεφ</w:t>
      </w:r>
      <w:r>
        <w:rPr>
          <w:rFonts w:ascii="Palatino" w:hAnsi="Palatino"/>
          <w:rtl w:val="0"/>
        </w:rPr>
        <w:t xml:space="preserve">. 7) </w:t>
      </w:r>
      <w:r>
        <w:rPr>
          <w:rFonts w:ascii="Palatino" w:hAnsi="Palatino" w:hint="default"/>
          <w:rtl w:val="0"/>
        </w:rPr>
        <w:t>και αργότερα στη σημασία των γιορτών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Οι Ολυμπιακοί Αγώνες προσφέρουν την καλύτερη αφορμή να κατανοήσουν τα παιδιά την αξία της άμιλλας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της ευγενούς άσκησης και του πολιτισμού που ενώνει τους ανθρώπους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Μπορεί επίσης να συνδεθεί με το μάθημα της Γυμναστικής και της Αγωγής Υγείας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Οφέλη για τα παιδιά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Κατανοούν ότι ο αθλητισμός στην αρχαιότητα ήταν τρόπος ζωής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συνδεδεμένος με τη θρησκεία και την παιδεία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Εξοικειώνονται με αθλήματα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δρόμος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πάλη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άλμα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δίσκος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ακόντιο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τη σημασία της άμιλλας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του σεβασμού και του ευ αγωνίζεσθαι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Ανακαλύπτουν κοινά στοιχεία με τους σημερινούς Ολυμπιακούς</w:t>
      </w:r>
      <w:r>
        <w:rPr>
          <w:rFonts w:ascii="Palatino" w:hAnsi="Palatino" w:hint="default"/>
          <w:rtl w:val="0"/>
        </w:rPr>
        <w:t xml:space="preserve"> Αγώνες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Στόχοι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γνωρίσουν την Ολυμπία ως ιερό τόπο και κέντρο των αγώνων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για τα αθλήματα και τους κανόνες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τη γυμναστική με την αρετή και την ψυχική καλλιέργεια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κατανοήσουν την αξία της ειρήνης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i w:val="1"/>
          <w:iCs w:val="1"/>
          <w:rtl w:val="0"/>
        </w:rPr>
        <w:t>ἐκεχειρία</w:t>
      </w:r>
      <w:r>
        <w:rPr>
          <w:rFonts w:ascii="Palatino" w:hAnsi="Palatino"/>
          <w:rtl w:val="0"/>
        </w:rPr>
        <w:t>).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Δραστηριότητες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Τραγούδι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Ολυμπιακ</w:t>
      </w:r>
      <w:r>
        <w:rPr>
          <w:rFonts w:ascii="Palatino" w:hAnsi="Palatino" w:hint="default"/>
          <w:rtl w:val="0"/>
        </w:rPr>
        <w:t>ός</w:t>
      </w:r>
      <w:r>
        <w:rPr>
          <w:rFonts w:ascii="Palatino" w:hAnsi="Palatino" w:hint="default"/>
          <w:rtl w:val="0"/>
        </w:rPr>
        <w:t xml:space="preserve"> Ύμνο</w:t>
      </w:r>
      <w:r>
        <w:rPr>
          <w:rFonts w:ascii="Palatino" w:hAnsi="Palatino" w:hint="default"/>
          <w:rtl w:val="0"/>
        </w:rPr>
        <w:t>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Κάρτες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στάδιο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στεφάνι ελιάς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αθλητές σε δρόμο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δίσκο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ακόντιο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πάλη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Παιχνίδι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Αναπαράσταση μικρών «Ολυμπιακών» στην τάξη ή στην αυλή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Δραματοποίηση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Η τελετή της εκεχειρίας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Συζήτηση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Τι σημαίνει </w:t>
      </w:r>
      <w:r>
        <w:rPr>
          <w:rFonts w:ascii="Palatino" w:hAnsi="Palatino" w:hint="default"/>
          <w:i w:val="1"/>
          <w:iCs w:val="1"/>
          <w:rtl w:val="0"/>
        </w:rPr>
        <w:t>ευ αγωνίζεσθαι</w:t>
      </w:r>
      <w:r>
        <w:rPr>
          <w:rFonts w:ascii="Palatino" w:hAnsi="Palatino" w:hint="default"/>
          <w:rtl w:val="0"/>
        </w:rPr>
        <w:t xml:space="preserve"> σήμερα στο σχολείο και στ</w:t>
      </w:r>
      <w:r>
        <w:rPr>
          <w:rFonts w:ascii="Palatino" w:hAnsi="Palatino" w:hint="default"/>
          <w:rtl w:val="0"/>
        </w:rPr>
        <w:t>ον αθλητισμό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Μύθος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Λαγωὸς καὶ Χελώνη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Καλλιπάτειρα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Ετυμολογία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ἀγών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ἄγω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συναγωνίζομαι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στάδιον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ἵστημι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απόσταση που διανύει ο αθλητής σε έναν αγώνα δρόμου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ἐκεχειρία </w:t>
      </w:r>
      <w:r>
        <w:rPr>
          <w:rFonts w:ascii="Palatino" w:hAnsi="Palatino"/>
          <w:rtl w:val="0"/>
          <w:lang w:val="en-US"/>
        </w:rPr>
        <w:t xml:space="preserve">&lt; </w:t>
      </w:r>
      <w:r>
        <w:rPr>
          <w:rFonts w:ascii="Palatino" w:hAnsi="Palatino" w:hint="default"/>
          <w:rtl w:val="0"/>
        </w:rPr>
        <w:t xml:space="preserve">χεὶρ </w:t>
      </w:r>
      <w:r>
        <w:rPr>
          <w:rFonts w:ascii="Palatino" w:hAnsi="Palatino"/>
          <w:rtl w:val="0"/>
          <w:lang w:val="en-US"/>
        </w:rPr>
        <w:t xml:space="preserve">+ </w:t>
      </w:r>
      <w:r>
        <w:rPr>
          <w:rFonts w:ascii="Palatino" w:hAnsi="Palatino" w:hint="default"/>
          <w:rtl w:val="0"/>
        </w:rPr>
        <w:t>ἔχω</w:t>
      </w:r>
    </w:p>
    <w:p>
      <w:pPr>
        <w:pStyle w:val="Default"/>
        <w:suppressAutoHyphens w:val="1"/>
        <w:spacing w:before="0" w:after="10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Ρητόν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2"/>
        </w:numPr>
        <w:suppressAutoHyphens w:val="1"/>
        <w:spacing w:before="0" w:after="1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«Νοῦς ὑγιὴς ἐν σώματι ὑγιεῖ»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44"/>
          <w:szCs w:val="44"/>
        </w:rPr>
      </w:pP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>Νοέμβριος</w:t>
      </w: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 xml:space="preserve"> – </w:t>
      </w: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 xml:space="preserve">Οι </w:t>
      </w: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 xml:space="preserve">Μάχες </w:t>
      </w: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>των Ελλήνων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sz w:val="32"/>
          <w:szCs w:val="32"/>
        </w:rPr>
      </w:pPr>
      <w:r>
        <w:rPr>
          <w:rFonts w:ascii="Palatino" w:hAnsi="Palatino" w:hint="default"/>
          <w:b w:val="1"/>
          <w:bCs w:val="1"/>
          <w:sz w:val="32"/>
          <w:szCs w:val="32"/>
          <w:rtl w:val="0"/>
        </w:rPr>
        <w:t>Άξονες</w:t>
      </w:r>
      <w:r>
        <w:rPr>
          <w:rFonts w:ascii="Palatino" w:hAnsi="Palatino"/>
          <w:b w:val="1"/>
          <w:bCs w:val="1"/>
          <w:sz w:val="32"/>
          <w:szCs w:val="32"/>
          <w:rtl w:val="0"/>
        </w:rPr>
        <w:t>:</w:t>
      </w:r>
      <w:r>
        <w:rPr>
          <w:rFonts w:ascii="Palatino" w:hAnsi="Palatino" w:hint="default"/>
          <w:sz w:val="32"/>
          <w:szCs w:val="32"/>
          <w:rtl w:val="0"/>
        </w:rPr>
        <w:t xml:space="preserve"> Μαραθώνας</w:t>
      </w:r>
      <w:r>
        <w:rPr>
          <w:rFonts w:ascii="Palatino" w:hAnsi="Palatino"/>
          <w:sz w:val="32"/>
          <w:szCs w:val="32"/>
          <w:rtl w:val="0"/>
        </w:rPr>
        <w:t xml:space="preserve">, </w:t>
      </w:r>
      <w:r>
        <w:rPr>
          <w:rFonts w:ascii="Palatino" w:hAnsi="Palatino" w:hint="default"/>
          <w:sz w:val="32"/>
          <w:szCs w:val="32"/>
          <w:rtl w:val="0"/>
        </w:rPr>
        <w:t>Θερμοπύλες</w:t>
      </w:r>
      <w:r>
        <w:rPr>
          <w:rFonts w:ascii="Palatino" w:hAnsi="Palatino"/>
          <w:sz w:val="32"/>
          <w:szCs w:val="32"/>
          <w:rtl w:val="0"/>
        </w:rPr>
        <w:t xml:space="preserve">, </w:t>
      </w:r>
      <w:r>
        <w:rPr>
          <w:rFonts w:ascii="Palatino" w:hAnsi="Palatino" w:hint="default"/>
          <w:sz w:val="32"/>
          <w:szCs w:val="32"/>
          <w:rtl w:val="0"/>
        </w:rPr>
        <w:t>Σαλαμίνα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Σύνδεση με το σχολείο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 xml:space="preserve">Το σχολικό βιβλίο της Δ΄ Δημοτικού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Κεφ</w:t>
      </w:r>
      <w:r>
        <w:rPr>
          <w:rFonts w:ascii="Palatino" w:hAnsi="Palatino"/>
          <w:rtl w:val="0"/>
        </w:rPr>
        <w:t>. 15</w:t>
      </w:r>
      <w:r>
        <w:rPr>
          <w:rFonts w:ascii="Palatino" w:hAnsi="Palatino" w:hint="default"/>
          <w:rtl w:val="0"/>
        </w:rPr>
        <w:t>–</w:t>
      </w:r>
      <w:r>
        <w:rPr>
          <w:rFonts w:ascii="Palatino" w:hAnsi="Palatino"/>
          <w:rtl w:val="0"/>
        </w:rPr>
        <w:t xml:space="preserve">19) </w:t>
      </w:r>
      <w:r>
        <w:rPr>
          <w:rFonts w:ascii="Palatino" w:hAnsi="Palatino" w:hint="default"/>
          <w:rtl w:val="0"/>
        </w:rPr>
        <w:t>ασχολείται με τους Περσικούς Πολέμους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Στόχος είναι τα παιδιά να κατανοήσουν ότι η ιστορία δεν είναι μόνο χρονολογίες και μάχες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και αξίες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Μέσα από δραματοποίηση και σύγκριση με σύγχρονες έννοιες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καλλιεργείται η αίσθηση της ελευθερίας και της ομαδικότητας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Οφέλη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την αξία της θυσίας και της στρατηγικής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Καλλιεργούν ιστορική σκέψη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συνδέοντας τον χάρτη με το γεγονός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Αποκτούν πρότυπα ηρώων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Μιλτιάδης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Λεωνίδας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Θεμιστοκλής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Εξοικειώνονται με την έννοια του πατριωτισμού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Στόχοι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γνωρίσουν οι μαθητές τους Περσικούς Πολέμους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συζητήσουν γιατί οι Έλληνες ενώθηκαν ενάντια σε έναν ισχυρότερο εχθρό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μάθουν βασικό λεξιλόγιο και να κατανοήσουν την ετυμολογία της λέξης </w:t>
      </w:r>
      <w:r>
        <w:rPr>
          <w:rFonts w:ascii="Palatino" w:hAnsi="Palatino" w:hint="default"/>
          <w:i w:val="1"/>
          <w:iCs w:val="1"/>
          <w:rtl w:val="0"/>
        </w:rPr>
        <w:t>ἐλευθερία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βιώσουν το ιστορικό γεγονός με τραγούδι και δραματοποίηση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Δραστηριότητες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i w:val="1"/>
          <w:iCs w:val="1"/>
        </w:rPr>
      </w:pPr>
      <w:r>
        <w:rPr>
          <w:rFonts w:ascii="Palatino" w:hAnsi="Palatino" w:hint="default"/>
          <w:i w:val="0"/>
          <w:iCs w:val="0"/>
          <w:rtl w:val="0"/>
        </w:rPr>
        <w:t xml:space="preserve">Εκμάθηση του </w:t>
      </w:r>
      <w:r>
        <w:rPr>
          <w:rFonts w:ascii="Palatino" w:hAnsi="Palatino" w:hint="default"/>
          <w:i w:val="1"/>
          <w:iCs w:val="1"/>
          <w:rtl w:val="0"/>
        </w:rPr>
        <w:t>Παιάνα Σαλαμινομάχων</w:t>
      </w:r>
      <w:r>
        <w:rPr>
          <w:rFonts w:ascii="Palatino" w:hAnsi="Palatino"/>
          <w:i w:val="0"/>
          <w:iCs w:val="0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Κάρτες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ήρωες και στρατηγοί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περσικός στρατός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χάρτες μαχών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Παιχνίδι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«Στρατηγική Σαλαμίνας» – τα παιδιά αποφασίζουν αν θα πολεμήσουν με τείχη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με καράβια ή με στρατό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Συζήτηση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«Τι σημαίνει σήμερα να αγωνίζεσαι για την ελευθερία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Μύθος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Το τέχνασμα του Θεμιστοκλή και η «ξύλινη τειχόπολις»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Ετυμολογία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ἐλευθερία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ἐλεύθω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πορεύομαι</w:t>
      </w:r>
      <w:r>
        <w:rPr>
          <w:rFonts w:ascii="Palatino" w:hAnsi="Palatino" w:hint="default"/>
          <w:rtl w:val="0"/>
        </w:rPr>
        <w:t xml:space="preserve"> εκεί όπου αγαπώ</w:t>
      </w:r>
      <w:r>
        <w:rPr>
          <w:rFonts w:ascii="Palatino" w:hAnsi="Palatino"/>
          <w:rtl w:val="0"/>
        </w:rPr>
        <w:t>).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Ρητόν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«Νῦν ὑπὲρ πάντων ἀγών»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44"/>
          <w:szCs w:val="44"/>
        </w:rPr>
      </w:pP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>Δεκέμβριος</w:t>
      </w: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 xml:space="preserve"> – Ο Χρυσούς Αιών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sz w:val="32"/>
          <w:szCs w:val="32"/>
        </w:rPr>
      </w:pPr>
      <w:r>
        <w:rPr>
          <w:rFonts w:ascii="Palatino" w:hAnsi="Palatino" w:hint="default"/>
          <w:b w:val="1"/>
          <w:bCs w:val="1"/>
          <w:sz w:val="32"/>
          <w:szCs w:val="32"/>
          <w:rtl w:val="0"/>
        </w:rPr>
        <w:t>Άξονες</w:t>
      </w:r>
      <w:r>
        <w:rPr>
          <w:rFonts w:ascii="Palatino" w:hAnsi="Palatino"/>
          <w:b w:val="1"/>
          <w:bCs w:val="1"/>
          <w:sz w:val="32"/>
          <w:szCs w:val="32"/>
          <w:rtl w:val="0"/>
        </w:rPr>
        <w:t>:</w:t>
      </w:r>
      <w:r>
        <w:rPr>
          <w:rFonts w:ascii="Palatino" w:hAnsi="Palatino" w:hint="default"/>
          <w:sz w:val="32"/>
          <w:szCs w:val="32"/>
          <w:rtl w:val="0"/>
        </w:rPr>
        <w:t xml:space="preserve"> Αθήνα του Περικλή</w:t>
      </w:r>
      <w:r>
        <w:rPr>
          <w:rFonts w:ascii="Palatino" w:hAnsi="Palatino"/>
          <w:sz w:val="32"/>
          <w:szCs w:val="32"/>
          <w:rtl w:val="0"/>
        </w:rPr>
        <w:t xml:space="preserve">, </w:t>
      </w:r>
      <w:r>
        <w:rPr>
          <w:rFonts w:ascii="Palatino" w:hAnsi="Palatino" w:hint="default"/>
          <w:sz w:val="32"/>
          <w:szCs w:val="32"/>
          <w:rtl w:val="0"/>
        </w:rPr>
        <w:t>Παρθενώνας</w:t>
      </w:r>
      <w:r>
        <w:rPr>
          <w:rFonts w:ascii="Palatino" w:hAnsi="Palatino"/>
          <w:sz w:val="32"/>
          <w:szCs w:val="32"/>
          <w:rtl w:val="0"/>
        </w:rPr>
        <w:t xml:space="preserve">, </w:t>
      </w:r>
      <w:r>
        <w:rPr>
          <w:rFonts w:ascii="Palatino" w:hAnsi="Palatino" w:hint="default"/>
          <w:sz w:val="32"/>
          <w:szCs w:val="32"/>
          <w:rtl w:val="0"/>
        </w:rPr>
        <w:t>Δημοκρατία</w:t>
      </w:r>
      <w:r>
        <w:rPr>
          <w:rFonts w:ascii="Palatino" w:hAnsi="Palatino"/>
          <w:sz w:val="32"/>
          <w:szCs w:val="32"/>
          <w:rtl w:val="0"/>
        </w:rPr>
        <w:t xml:space="preserve">, </w:t>
      </w:r>
      <w:r>
        <w:rPr>
          <w:rFonts w:ascii="Palatino" w:hAnsi="Palatino" w:hint="default"/>
          <w:sz w:val="32"/>
          <w:szCs w:val="32"/>
          <w:rtl w:val="0"/>
        </w:rPr>
        <w:t>τέχνες</w:t>
      </w: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Σύνδεση με το σχολείο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 xml:space="preserve">Στο βιβλίο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Κεφ</w:t>
      </w:r>
      <w:r>
        <w:rPr>
          <w:rFonts w:ascii="Palatino" w:hAnsi="Palatino"/>
          <w:rtl w:val="0"/>
        </w:rPr>
        <w:t>. 20</w:t>
      </w:r>
      <w:r>
        <w:rPr>
          <w:rFonts w:ascii="Palatino" w:hAnsi="Palatino" w:hint="default"/>
          <w:rtl w:val="0"/>
        </w:rPr>
        <w:t>–</w:t>
      </w:r>
      <w:r>
        <w:rPr>
          <w:rFonts w:ascii="Palatino" w:hAnsi="Palatino"/>
          <w:rtl w:val="0"/>
        </w:rPr>
        <w:t xml:space="preserve">24) </w:t>
      </w:r>
      <w:r>
        <w:rPr>
          <w:rFonts w:ascii="Palatino" w:hAnsi="Palatino" w:hint="default"/>
          <w:rtl w:val="0"/>
        </w:rPr>
        <w:t xml:space="preserve">παρουσιάζεται η Αθήνα του </w:t>
      </w:r>
      <w:r>
        <w:rPr>
          <w:rFonts w:ascii="Palatino" w:hAnsi="Palatino"/>
          <w:rtl w:val="0"/>
        </w:rPr>
        <w:t>5</w:t>
      </w:r>
      <w:r>
        <w:rPr>
          <w:rFonts w:ascii="Palatino" w:hAnsi="Palatino" w:hint="default"/>
          <w:rtl w:val="0"/>
        </w:rPr>
        <w:t>ου αιώνα π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>Χ</w:t>
      </w:r>
      <w:r>
        <w:rPr>
          <w:rFonts w:ascii="Palatino" w:hAnsi="Palatino"/>
          <w:rtl w:val="0"/>
        </w:rPr>
        <w:t xml:space="preserve">., </w:t>
      </w:r>
      <w:r>
        <w:rPr>
          <w:rFonts w:ascii="Palatino" w:hAnsi="Palatino" w:hint="default"/>
          <w:rtl w:val="0"/>
        </w:rPr>
        <w:t>με τη Δημοκρατία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τον Παρθενώνα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τις τέχνες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Οι μαθητές κατανοούν ότι η «χρυσή εποχή» δεν είναι μόνο οικονομική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και πολιτιστική και πνευματική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Οφέλη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Εξοικείωση με την έννοια της Δημοκρατίας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Κατανόηση του ρόλου των πολιτών στη λήψη αποφάσεων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Επαφή με μνημεία τέχνης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Παρθενώνας</w:t>
      </w:r>
      <w:r>
        <w:rPr>
          <w:rFonts w:ascii="Palatino" w:hAnsi="Palatino" w:hint="default"/>
          <w:rtl w:val="0"/>
        </w:rPr>
        <w:t xml:space="preserve"> κ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>α</w:t>
      </w:r>
      <w:r>
        <w:rPr>
          <w:rFonts w:ascii="Palatino" w:hAnsi="Palatino"/>
          <w:rtl w:val="0"/>
        </w:rPr>
        <w:t>.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4"/>
        </w:numPr>
        <w:suppressAutoHyphens w:val="1"/>
        <w:spacing w:before="0" w:after="240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Ανάπτυξη αισθητικής καλλιέργειας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Στόχοι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γνωρίσουν τα παιδιά τον Περικλή και τα έργα του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κατανοήσουν τι σημαίνει </w:t>
      </w:r>
      <w:r>
        <w:rPr>
          <w:rFonts w:ascii="Palatino" w:hAnsi="Palatino" w:hint="default"/>
          <w:i w:val="1"/>
          <w:iCs w:val="1"/>
          <w:rtl w:val="0"/>
        </w:rPr>
        <w:t>δημοκρατία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συνδέσουν τη θρησκεία και τον μύθο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Αθηνά–Ποσειδώνας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με την πόλη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εκτιμήσουν την αξία του μέτρου και της ισορροπίας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Δραστηριότητες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Κάρτες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Παρθενώνας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Περικλής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αγάλματα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εκκλησία του δήμου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Παιχνίδι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«Εκκλησία του Δήμου» – τα παιδιά ψηφίζουν για θέματα της τάξης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Ζωγραφική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σχεδιάζουν τον Παρθενώνα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Μύθος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Γέννηση Αθηνάς – Έρις με Ποσειδώνα για την κυριαρχία της Αθήνας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Ετυμολογία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δημοκρατία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δῆμος </w:t>
      </w:r>
      <w:r>
        <w:rPr>
          <w:rFonts w:ascii="Palatino" w:hAnsi="Palatino"/>
          <w:rtl w:val="0"/>
        </w:rPr>
        <w:t xml:space="preserve">+ </w:t>
      </w:r>
      <w:r>
        <w:rPr>
          <w:rFonts w:ascii="Palatino" w:hAnsi="Palatino" w:hint="default"/>
          <w:rtl w:val="0"/>
        </w:rPr>
        <w:t>κράτος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Ρητόν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«Μέτρον ἄριστον»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40" w:line="312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99" w:line="336" w:lineRule="auto"/>
        <w:rPr>
          <w:rFonts w:ascii="Palatino" w:cs="Palatino" w:hAnsi="Palatino" w:eastAsia="Palatino"/>
          <w:b w:val="1"/>
          <w:bCs w:val="1"/>
          <w:sz w:val="44"/>
          <w:szCs w:val="44"/>
        </w:rPr>
      </w:pP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>Ιανουάριος – Ο Μέγας Αλέξανδρος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sz w:val="32"/>
          <w:szCs w:val="32"/>
        </w:rPr>
      </w:pPr>
      <w:r>
        <w:rPr>
          <w:rFonts w:ascii="Palatino" w:hAnsi="Palatino" w:hint="default"/>
          <w:b w:val="1"/>
          <w:bCs w:val="1"/>
          <w:sz w:val="32"/>
          <w:szCs w:val="32"/>
          <w:rtl w:val="0"/>
        </w:rPr>
        <w:t>Άξονες</w:t>
      </w:r>
      <w:r>
        <w:rPr>
          <w:rFonts w:ascii="Palatino" w:hAnsi="Palatino"/>
          <w:b w:val="1"/>
          <w:bCs w:val="1"/>
          <w:sz w:val="32"/>
          <w:szCs w:val="32"/>
          <w:rtl w:val="0"/>
        </w:rPr>
        <w:t>:</w:t>
      </w:r>
      <w:r>
        <w:rPr>
          <w:rFonts w:ascii="Palatino" w:hAnsi="Palatino" w:hint="default"/>
          <w:sz w:val="32"/>
          <w:szCs w:val="32"/>
          <w:rtl w:val="0"/>
        </w:rPr>
        <w:t xml:space="preserve"> Εκστρατείες</w:t>
      </w:r>
      <w:r>
        <w:rPr>
          <w:rFonts w:ascii="Palatino" w:hAnsi="Palatino"/>
          <w:sz w:val="32"/>
          <w:szCs w:val="32"/>
          <w:rtl w:val="0"/>
        </w:rPr>
        <w:t xml:space="preserve">, </w:t>
      </w:r>
      <w:r>
        <w:rPr>
          <w:rFonts w:ascii="Palatino" w:hAnsi="Palatino" w:hint="default"/>
          <w:sz w:val="32"/>
          <w:szCs w:val="32"/>
          <w:rtl w:val="0"/>
        </w:rPr>
        <w:t>παιδεία</w:t>
      </w:r>
      <w:r>
        <w:rPr>
          <w:rFonts w:ascii="Palatino" w:hAnsi="Palatino"/>
          <w:sz w:val="32"/>
          <w:szCs w:val="32"/>
          <w:rtl w:val="0"/>
        </w:rPr>
        <w:t xml:space="preserve">, </w:t>
      </w:r>
      <w:r>
        <w:rPr>
          <w:rFonts w:ascii="Palatino" w:hAnsi="Palatino" w:hint="default"/>
          <w:sz w:val="32"/>
          <w:szCs w:val="32"/>
          <w:rtl w:val="0"/>
        </w:rPr>
        <w:t>διάδοση πολιτισμού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Σύνδεση με το σχολείο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 xml:space="preserve">Το βιβλίο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Κεφ</w:t>
      </w:r>
      <w:r>
        <w:rPr>
          <w:rFonts w:ascii="Palatino" w:hAnsi="Palatino"/>
          <w:rtl w:val="0"/>
        </w:rPr>
        <w:t>. 30</w:t>
      </w:r>
      <w:r>
        <w:rPr>
          <w:rFonts w:ascii="Palatino" w:hAnsi="Palatino" w:hint="default"/>
          <w:rtl w:val="0"/>
        </w:rPr>
        <w:t>–</w:t>
      </w:r>
      <w:r>
        <w:rPr>
          <w:rFonts w:ascii="Palatino" w:hAnsi="Palatino"/>
          <w:rtl w:val="0"/>
        </w:rPr>
        <w:t xml:space="preserve">33) </w:t>
      </w:r>
      <w:r>
        <w:rPr>
          <w:rFonts w:ascii="Palatino" w:hAnsi="Palatino" w:hint="default"/>
          <w:rtl w:val="0"/>
        </w:rPr>
        <w:t>διδάσκει τις εκστρατείες του Αλεξάνδρου και την εξάπλωση του ελληνικού πολιτισμού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Μέσω του</w:t>
      </w:r>
      <w:r>
        <w:rPr>
          <w:rFonts w:ascii="Palatino" w:hAnsi="Palatino"/>
          <w:rtl w:val="0"/>
        </w:rPr>
        <w:t xml:space="preserve"> </w:t>
      </w:r>
      <w:r>
        <w:rPr>
          <w:rFonts w:ascii="Palatino" w:hAnsi="Palatino" w:hint="default"/>
          <w:rtl w:val="0"/>
        </w:rPr>
        <w:t>σεμιναρίου</w:t>
      </w:r>
      <w:r>
        <w:rPr>
          <w:rFonts w:ascii="Palatino" w:hAnsi="Palatino" w:hint="default"/>
          <w:rtl w:val="0"/>
        </w:rPr>
        <w:t xml:space="preserve"> τα παιδιά βλέπουν τον Αλέξανδρο και ως πρότυπο παιδείας και ηγεσίας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Οφέλη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Γνωριμία με τον Μέγα Αλέξανδρο και τους μύθους γύρω του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Κατανόηση της έννοιας της παγκοσμιότητας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Σύνδεση της ιστορίας με την αξία της παιδείας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Στόχοι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μάθουν οι μαθητές πώς ο Αλέξανδρος εξαπλώνει τον ελληνικό πολιτισμό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την παιδεία με την ηγεσία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Δραστηριότητες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Τραγούδι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Μακεδονικός παιάνας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Κάρτες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Βουκεφάλας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Γόρδιος δεσμός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Διογένης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χάρτες εκστρατειών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Παιχνίδι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«Δέσε και λύσε τον Γόρδιο δεσμό»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Συζήτηση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«Ποιος είναι ο δάσκαλός σας που σας εμπνέει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Μύθος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Βουκεφάλας – Γόρδιος δεσμός – Διογένης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Ετυμολογία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Ἀλέξανδρος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ἀλέξω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προστατεύω</w:t>
      </w:r>
      <w:r>
        <w:rPr>
          <w:rFonts w:ascii="Palatino" w:hAnsi="Palatino"/>
          <w:rtl w:val="0"/>
        </w:rPr>
        <w:t xml:space="preserve">) + </w:t>
      </w:r>
      <w:r>
        <w:rPr>
          <w:rFonts w:ascii="Palatino" w:hAnsi="Palatino" w:hint="default"/>
          <w:rtl w:val="0"/>
        </w:rPr>
        <w:t>ἀνήρ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Ρητόν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«Εἰς μὲν τὸν πατέρα μου ὀφείλω τὸ ζῆν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εἰς δὲ τὸν διδάσκαλόν μου τὸ εὖ ζῆν»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44"/>
          <w:szCs w:val="44"/>
        </w:rPr>
      </w:pP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 xml:space="preserve">Φεβρουάριος – </w:t>
      </w: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>Απόκριες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sz w:val="32"/>
          <w:szCs w:val="32"/>
        </w:rPr>
      </w:pPr>
      <w:r>
        <w:rPr>
          <w:rFonts w:ascii="Palatino" w:hAnsi="Palatino" w:hint="default"/>
          <w:b w:val="1"/>
          <w:bCs w:val="1"/>
          <w:sz w:val="32"/>
          <w:szCs w:val="32"/>
          <w:rtl w:val="0"/>
        </w:rPr>
        <w:t>Άξονες</w:t>
      </w:r>
      <w:r>
        <w:rPr>
          <w:rFonts w:ascii="Palatino" w:hAnsi="Palatino"/>
          <w:b w:val="1"/>
          <w:bCs w:val="1"/>
          <w:sz w:val="32"/>
          <w:szCs w:val="32"/>
          <w:rtl w:val="0"/>
        </w:rPr>
        <w:t>:</w:t>
      </w:r>
      <w:r>
        <w:rPr>
          <w:rFonts w:ascii="Palatino" w:hAnsi="Palatino" w:hint="default"/>
          <w:sz w:val="32"/>
          <w:szCs w:val="32"/>
          <w:rtl w:val="0"/>
        </w:rPr>
        <w:t xml:space="preserve"> Ανθεστήρια</w:t>
      </w:r>
      <w:r>
        <w:rPr>
          <w:rFonts w:ascii="Palatino" w:hAnsi="Palatino"/>
          <w:sz w:val="32"/>
          <w:szCs w:val="32"/>
          <w:rtl w:val="0"/>
        </w:rPr>
        <w:t xml:space="preserve">, </w:t>
      </w:r>
      <w:r>
        <w:rPr>
          <w:rFonts w:ascii="Palatino" w:hAnsi="Palatino" w:hint="default"/>
          <w:sz w:val="32"/>
          <w:szCs w:val="32"/>
          <w:rtl w:val="0"/>
        </w:rPr>
        <w:t>γιορτές Διονύσου</w:t>
      </w:r>
      <w:r>
        <w:rPr>
          <w:rFonts w:ascii="Palatino" w:hAnsi="Palatino"/>
          <w:sz w:val="32"/>
          <w:szCs w:val="32"/>
          <w:rtl w:val="0"/>
        </w:rPr>
        <w:t xml:space="preserve">, </w:t>
      </w:r>
      <w:r>
        <w:rPr>
          <w:rFonts w:ascii="Palatino" w:hAnsi="Palatino" w:hint="default"/>
          <w:sz w:val="32"/>
          <w:szCs w:val="32"/>
          <w:rtl w:val="0"/>
        </w:rPr>
        <w:t>θέατρο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Σύνδεση με το σχολείο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 xml:space="preserve">Το βιβλίο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Κεφ</w:t>
      </w:r>
      <w:r>
        <w:rPr>
          <w:rFonts w:ascii="Palatino" w:hAnsi="Palatino"/>
          <w:rtl w:val="0"/>
        </w:rPr>
        <w:t>. 20</w:t>
      </w:r>
      <w:r>
        <w:rPr>
          <w:rFonts w:ascii="Palatino" w:hAnsi="Palatino" w:hint="default"/>
          <w:rtl w:val="0"/>
        </w:rPr>
        <w:t>–</w:t>
      </w:r>
      <w:r>
        <w:rPr>
          <w:rFonts w:ascii="Palatino" w:hAnsi="Palatino"/>
          <w:rtl w:val="0"/>
        </w:rPr>
        <w:t xml:space="preserve">24) </w:t>
      </w:r>
      <w:r>
        <w:rPr>
          <w:rFonts w:ascii="Palatino" w:hAnsi="Palatino" w:hint="default"/>
          <w:rtl w:val="0"/>
        </w:rPr>
        <w:t>αναφέρεται στον πολιτισμό του Χρυσού Αιώνα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Τα Ανθεστήρια </w:t>
      </w:r>
      <w:r>
        <w:rPr>
          <w:rFonts w:ascii="Palatino" w:hAnsi="Palatino" w:hint="default"/>
          <w:rtl w:val="0"/>
        </w:rPr>
        <w:t>συστήνουν στα παιδιά το πανάρχαιο έθιμο των Ανθεστηρίων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του προγόνου της Αποκριάς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Οφέλη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Αναγνώριση του ρόλου της γιορτής στην κοινωνία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Κατανόηση της σημασίας του θεάτρου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Ενίσχυση συνεργασίας και έκφρασης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Στόχοι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γνωρίσουν οι μαθητές τις γιορτές του Διονύσου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συνδέσουν το θέατρο με τη χαρά και την κοινότητα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μάθουν ετυμολογικά τη λέξη </w:t>
      </w:r>
      <w:r>
        <w:rPr>
          <w:rFonts w:ascii="Palatino" w:hAnsi="Palatino" w:hint="default"/>
          <w:i w:val="1"/>
          <w:iCs w:val="1"/>
          <w:rtl w:val="0"/>
        </w:rPr>
        <w:t>ἄνθος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Δραστηριότητες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Τραγούδι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Ὕμνος εἰς Διόνυσον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Κάρτες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προσωπεία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σκηνές γιορτής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Μικρή αυτοσχέδια κωμωδία με μάσκες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Μύθος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Δήμητρα και Περσεφόνη – Διόνυσος και Πειρατές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Ετυμολογία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ἄνθος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Fonts w:ascii="Palatino" w:hAnsi="Palatino" w:hint="default"/>
          <w:rtl w:val="0"/>
        </w:rPr>
        <w:t xml:space="preserve"> ἀνθεστήρια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Ρητόν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«Βίος ἀνεόρταστος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μακρὰ ὁδὸς ἀπανδόκευτος»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99" w:line="336" w:lineRule="auto"/>
        <w:rPr>
          <w:rFonts w:ascii="Palatino" w:cs="Palatino" w:hAnsi="Palatino" w:eastAsia="Palatino"/>
          <w:b w:val="1"/>
          <w:bCs w:val="1"/>
          <w:sz w:val="44"/>
          <w:szCs w:val="44"/>
        </w:rPr>
      </w:pP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>Μάρτιος – Ρώμη και Ελλάδα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sz w:val="32"/>
          <w:szCs w:val="32"/>
        </w:rPr>
      </w:pPr>
      <w:r>
        <w:rPr>
          <w:rFonts w:ascii="Palatino" w:hAnsi="Palatino" w:hint="default"/>
          <w:b w:val="1"/>
          <w:bCs w:val="1"/>
          <w:sz w:val="32"/>
          <w:szCs w:val="32"/>
          <w:rtl w:val="0"/>
        </w:rPr>
        <w:t>Άξονες</w:t>
      </w:r>
      <w:r>
        <w:rPr>
          <w:rFonts w:ascii="Palatino" w:hAnsi="Palatino"/>
          <w:b w:val="1"/>
          <w:bCs w:val="1"/>
          <w:sz w:val="32"/>
          <w:szCs w:val="32"/>
          <w:rtl w:val="0"/>
        </w:rPr>
        <w:t>:</w:t>
      </w:r>
      <w:r>
        <w:rPr>
          <w:rFonts w:ascii="Palatino" w:hAnsi="Palatino" w:hint="default"/>
          <w:sz w:val="32"/>
          <w:szCs w:val="32"/>
          <w:rtl w:val="0"/>
        </w:rPr>
        <w:t xml:space="preserve"> Η συνάντηση δύο πολιτισμών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Σύνδεση με το σχολείο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  <w:rtl w:val="0"/>
        </w:rPr>
        <w:br w:type="textWrapping"/>
        <w:t xml:space="preserve">Το βιβλίο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Κεφ</w:t>
      </w:r>
      <w:r>
        <w:rPr>
          <w:rFonts w:ascii="Palatino" w:hAnsi="Palatino"/>
          <w:rtl w:val="0"/>
        </w:rPr>
        <w:t>. 38</w:t>
      </w:r>
      <w:r>
        <w:rPr>
          <w:rFonts w:ascii="Palatino" w:hAnsi="Palatino" w:hint="default"/>
          <w:rtl w:val="0"/>
        </w:rPr>
        <w:t>–</w:t>
      </w:r>
      <w:r>
        <w:rPr>
          <w:rFonts w:ascii="Palatino" w:hAnsi="Palatino"/>
          <w:rtl w:val="0"/>
        </w:rPr>
        <w:t xml:space="preserve">40) </w:t>
      </w:r>
      <w:r>
        <w:rPr>
          <w:rFonts w:ascii="Palatino" w:hAnsi="Palatino" w:hint="default"/>
          <w:rtl w:val="0"/>
        </w:rPr>
        <w:t>εξετάζει πώς η Ρώμη κατέκτησε την Ελλάδα αλλά και πώς επηρεάστηκε από τον ελληνικό πολιτισμό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Τα παιδιά κατανοούν τη διαπολιτισμικότητα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Οφέλη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Κατανόηση της ανταλλαγής πολιτισμών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Σύγκριση μνημείων και θεσμών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Ανάπτυξη κριτικής σκέψης για τις πολιτισμικές επιρροές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Στόχοι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γνωρίσουν οι μαθητές πώς οι Ρωμαίοι υιοθέτησαν την ελληνική παιδεία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Να μάθουν την ετυμολογία της λέξης </w:t>
      </w:r>
      <w:r>
        <w:rPr>
          <w:rFonts w:ascii="Palatino" w:hAnsi="Palatino" w:hint="default"/>
          <w:i w:val="1"/>
          <w:iCs w:val="1"/>
          <w:rtl w:val="0"/>
        </w:rPr>
        <w:t>Ῥώμη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Να εκτιμήσουν την αξία της ελληνικής παιδείας ως φάρος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b w:val="0"/>
          <w:bCs w:val="0"/>
        </w:rPr>
      </w:pPr>
      <w:r>
        <w:rPr>
          <w:rFonts w:ascii="Palatino" w:hAnsi="Palatino" w:hint="default"/>
          <w:b w:val="1"/>
          <w:bCs w:val="1"/>
          <w:rtl w:val="0"/>
        </w:rPr>
        <w:t>Δραστηριότητες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Τραγούδι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 xml:space="preserve">Ρωμαϊκός ύμνος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παιδική διασκευή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Κάρτες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ρωμαϊκά και ελληνικά μνημεία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4"/>
        </w:numPr>
        <w:suppressAutoHyphens w:val="1"/>
        <w:spacing w:before="0" w:after="240" w:line="336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Συγκριτικό παιχνίδι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«Ποιο ανήκει στους Ρωμαίους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ποιο στους Έλληνες</w:t>
      </w:r>
      <w:r>
        <w:rPr>
          <w:rFonts w:ascii="Palatino" w:hAnsi="Palatino"/>
          <w:rtl w:val="0"/>
        </w:rPr>
        <w:t>;</w:t>
      </w:r>
      <w:r>
        <w:rPr>
          <w:rFonts w:ascii="Palatino" w:hAnsi="Palatino" w:hint="default"/>
          <w:rtl w:val="0"/>
          <w:lang w:val="it-IT"/>
        </w:rPr>
        <w:t>»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Μύθος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Αἰνείας και η καταγωγή των Ρωμαίων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Ετυμολογία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Ῥώμη </w:t>
      </w:r>
      <w:r>
        <w:rPr>
          <w:rFonts w:ascii="Palatino" w:hAnsi="Palatino"/>
          <w:rtl w:val="0"/>
        </w:rPr>
        <w:t xml:space="preserve">&lt; </w:t>
      </w:r>
      <w:r>
        <w:rPr>
          <w:rFonts w:ascii="Palatino" w:hAnsi="Palatino" w:hint="default"/>
          <w:rtl w:val="0"/>
        </w:rPr>
        <w:t xml:space="preserve">ῥώμη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δύναμη</w:t>
      </w:r>
      <w:r>
        <w:rPr>
          <w:rFonts w:ascii="Palatino" w:hAnsi="Palatino"/>
          <w:rtl w:val="0"/>
        </w:rPr>
        <w:t>).</w:t>
      </w:r>
    </w:p>
    <w:p>
      <w:pPr>
        <w:pStyle w:val="Default"/>
        <w:suppressAutoHyphens w:val="1"/>
        <w:spacing w:before="0" w:after="240" w:line="336" w:lineRule="auto"/>
      </w:pPr>
      <w:r>
        <w:rPr>
          <w:rFonts w:ascii="Palatino" w:hAnsi="Palatino" w:hint="default"/>
          <w:b w:val="1"/>
          <w:bCs w:val="1"/>
          <w:rtl w:val="0"/>
        </w:rPr>
        <w:t>Φράση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hAnsi="Palatino" w:hint="default"/>
          <w:rtl w:val="0"/>
        </w:rPr>
        <w:t xml:space="preserve"> «Ἡ παιδεία τῶν Ἑλλήνων φωτίζει τὸν κόσμον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ὥσπερ οἱ ἀστέρες τῇ νυκτί»</w:t>
      </w:r>
      <w:r>
        <w:rPr>
          <w:rFonts w:ascii="Palatino" w:hAnsi="Palatino"/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alatino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8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4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6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8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82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4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6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8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